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Закон г. Москвы от 12 июля 2002 г. N 42</w:t>
      </w:r>
      <w:r w:rsidRPr="00A860F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соблюдении покоя граждан и тишины в ночное время в городе Москве"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Статья 1. </w:t>
      </w: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Основные понятия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Для целей настоящего Закона используются следующие основные понятия: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Ночное время</w:t>
      </w:r>
      <w:r w:rsidRPr="00A860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период времени с 23 часов до 7 часов.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Защищаемыми от нарушения покоя граждан и тишины в ночное время помещениями и территориями в городе Москве являются: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помещения больниц, диспансеров, санаториев, домов отдыха, пансионатов;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квартиры жилых домов, помещения детских садов, домов-интернатов для детей, престарелых и инвалидов;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 номера гостиниц и жилые комнаты общежитий;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г) подъезды, кабины лифтов, лестничные клетки и другие места общего пользования жилых домов, больниц и санаториев, диспансеров, домов отдыха, пансионатов, гостиниц и общежитий, домов-интернатов для детей, престарелых и инвалидов;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</w:t>
      </w:r>
      <w:proofErr w:type="spellEnd"/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территории больниц и санаториев, диспансеров, домов отдыха, пансионатов, детских садов, домов-интернатов для детей, престарелых и инвалидов, гостиниц и общежитий, придомовые территории;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е) площадки отдыха на территории микрорайонов и групп жилых домов.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Статья 2. </w:t>
      </w: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Действия, нарушающие покой граждан и тишину в ночное время в городе Москве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К действиям, нарушающим покой граждан и тишину в ночное время на защищаемых территориях и в защищаемых помещениях в городе Москве, относятся: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использование телевизоров, радиоприемников, магнитофонов и других звуковоспроизводящих устройств, а также устройств звукоусиления, в том числе установленных на транспортных средствах, объектах мелкорозничной торговли - киосках, павильонах, лотках, повлекшее нарушение покоя граждан и тишины в ночное время;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игра на музыкальных инструментах, крики, свист, пение, а также иные действия, сопровождающиеся звуками, повлекшие нарушение покоя граждан и тишины в ночное время;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 использование звуковых сигналов охранной сигнализации автомобилей, повлекшее нарушение покоя граждан и тишины в ночное время;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г) использование пиротехнических средств, повлекшее нарушение покоя граждан и тишины в ночное время;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</w:t>
      </w:r>
      <w:proofErr w:type="spellEnd"/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производство ремонтных, строительных, разгрузочно-погрузочных работ, повлекшее нарушение покоя граждан и тишины в ночное время;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е) иные действия, повлекшие нарушение покоя граждан и тишины в</w:t>
      </w:r>
      <w:r w:rsidRPr="00A860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hyperlink r:id="rId4" w:anchor="/document/378789/entry/1" w:history="1">
        <w:r w:rsidRPr="00A860FF">
          <w:rPr>
            <w:rFonts w:ascii="Times New Roman" w:eastAsia="Times New Roman" w:hAnsi="Times New Roman" w:cs="Times New Roman"/>
            <w:color w:val="734C9B"/>
            <w:sz w:val="20"/>
            <w:u w:val="single"/>
            <w:lang w:eastAsia="ru-RU"/>
          </w:rPr>
          <w:t>ночное время</w:t>
        </w:r>
      </w:hyperlink>
      <w:r w:rsidRPr="00A860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 защищаемых территориях и в защищаемых помещениях в городе Москве.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Положения настоящего Закона не распространяются: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а) на действия юридических лиц и граждан,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б) на действия юридических лиц и граждан при отправлении ими религиозных культов в рамках канонических требований соответствующих </w:t>
      </w:r>
      <w:proofErr w:type="spellStart"/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конфессий</w:t>
      </w:r>
      <w:proofErr w:type="spellEnd"/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;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 на правонарушения, за которые</w:t>
      </w:r>
      <w:r w:rsidRPr="00A860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A860FF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федеральным законодательством</w:t>
      </w:r>
      <w:r w:rsidRPr="00A860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предусмотрена административная ответственность.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Статья 3. </w:t>
      </w: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Административная ответственность за нарушение покоя граждан и тишины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Нарушение покоя граждан и тишины в ночное время в городе Москве влечет административную ответственность в соответствии с</w:t>
      </w:r>
      <w:r w:rsidRPr="00A860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A860FF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Кодексом</w:t>
      </w:r>
      <w:r w:rsidRPr="00A860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города Москвы об административных правонарушениях.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Статья 4. </w:t>
      </w:r>
      <w:r w:rsidRPr="00A860FF">
        <w:rPr>
          <w:rFonts w:ascii="Times New Roman" w:eastAsia="Times New Roman" w:hAnsi="Times New Roman" w:cs="Times New Roman"/>
          <w:b/>
          <w:bCs/>
          <w:color w:val="734C9B"/>
          <w:sz w:val="20"/>
          <w:u w:val="single"/>
          <w:lang w:eastAsia="ru-RU"/>
        </w:rPr>
        <w:t>Исключена</w:t>
      </w: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 </w:t>
      </w:r>
      <w:r w:rsidRPr="00A860FF">
        <w:rPr>
          <w:rFonts w:ascii="Times New Roman" w:eastAsia="Times New Roman" w:hAnsi="Times New Roman" w:cs="Times New Roman"/>
          <w:b/>
          <w:bCs/>
          <w:color w:val="734C9B"/>
          <w:sz w:val="20"/>
          <w:u w:val="single"/>
          <w:lang w:eastAsia="ru-RU"/>
        </w:rPr>
        <w:t>с 1 января 2008 г.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Статья 5. </w:t>
      </w:r>
      <w:r w:rsidRPr="00A860FF">
        <w:rPr>
          <w:rFonts w:ascii="Times New Roman" w:eastAsia="Times New Roman" w:hAnsi="Times New Roman" w:cs="Times New Roman"/>
          <w:b/>
          <w:bCs/>
          <w:color w:val="734C9B"/>
          <w:sz w:val="20"/>
          <w:u w:val="single"/>
          <w:lang w:eastAsia="ru-RU"/>
        </w:rPr>
        <w:t>Исключена</w:t>
      </w: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 </w:t>
      </w:r>
      <w:r w:rsidRPr="00A860FF">
        <w:rPr>
          <w:rFonts w:ascii="Times New Roman" w:eastAsia="Times New Roman" w:hAnsi="Times New Roman" w:cs="Times New Roman"/>
          <w:b/>
          <w:bCs/>
          <w:color w:val="734C9B"/>
          <w:sz w:val="20"/>
          <w:u w:val="single"/>
          <w:lang w:eastAsia="ru-RU"/>
        </w:rPr>
        <w:t>с 1 января 2008 г.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Статья 6. </w:t>
      </w:r>
      <w:r w:rsidRPr="00A860FF">
        <w:rPr>
          <w:rFonts w:ascii="Times New Roman" w:eastAsia="Times New Roman" w:hAnsi="Times New Roman" w:cs="Times New Roman"/>
          <w:b/>
          <w:bCs/>
          <w:color w:val="734C9B"/>
          <w:sz w:val="20"/>
          <w:u w:val="single"/>
          <w:lang w:eastAsia="ru-RU"/>
        </w:rPr>
        <w:t>Исключена</w:t>
      </w: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 </w:t>
      </w:r>
      <w:r w:rsidRPr="00A860FF">
        <w:rPr>
          <w:rFonts w:ascii="Times New Roman" w:eastAsia="Times New Roman" w:hAnsi="Times New Roman" w:cs="Times New Roman"/>
          <w:b/>
          <w:bCs/>
          <w:color w:val="734C9B"/>
          <w:sz w:val="20"/>
          <w:u w:val="single"/>
          <w:lang w:eastAsia="ru-RU"/>
        </w:rPr>
        <w:t>с 1 января 2008 г.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Статья 7. </w:t>
      </w:r>
      <w:r w:rsidRPr="00A860FF">
        <w:rPr>
          <w:rFonts w:ascii="Times New Roman" w:eastAsia="Times New Roman" w:hAnsi="Times New Roman" w:cs="Times New Roman"/>
          <w:b/>
          <w:bCs/>
          <w:color w:val="734C9B"/>
          <w:sz w:val="20"/>
          <w:u w:val="single"/>
          <w:lang w:eastAsia="ru-RU"/>
        </w:rPr>
        <w:t>Исключена</w:t>
      </w: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 </w:t>
      </w:r>
      <w:r w:rsidRPr="00A860FF">
        <w:rPr>
          <w:rFonts w:ascii="Times New Roman" w:eastAsia="Times New Roman" w:hAnsi="Times New Roman" w:cs="Times New Roman"/>
          <w:b/>
          <w:bCs/>
          <w:color w:val="734C9B"/>
          <w:sz w:val="20"/>
          <w:u w:val="single"/>
          <w:lang w:eastAsia="ru-RU"/>
        </w:rPr>
        <w:t>с 1 января 2008 г.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Статья 8. </w:t>
      </w:r>
      <w:r w:rsidRPr="00A860FF">
        <w:rPr>
          <w:rFonts w:ascii="Times New Roman" w:eastAsia="Times New Roman" w:hAnsi="Times New Roman" w:cs="Times New Roman"/>
          <w:b/>
          <w:bCs/>
          <w:color w:val="734C9B"/>
          <w:sz w:val="20"/>
          <w:u w:val="single"/>
          <w:lang w:eastAsia="ru-RU"/>
        </w:rPr>
        <w:t>Исключена</w:t>
      </w: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 </w:t>
      </w:r>
      <w:r w:rsidRPr="00A860FF">
        <w:rPr>
          <w:rFonts w:ascii="Times New Roman" w:eastAsia="Times New Roman" w:hAnsi="Times New Roman" w:cs="Times New Roman"/>
          <w:b/>
          <w:bCs/>
          <w:color w:val="734C9B"/>
          <w:sz w:val="20"/>
          <w:u w:val="single"/>
          <w:lang w:eastAsia="ru-RU"/>
        </w:rPr>
        <w:t>с 1 января 2008 г.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Статья 9. </w:t>
      </w:r>
      <w:r w:rsidRPr="00A860FF">
        <w:rPr>
          <w:rFonts w:ascii="Times New Roman" w:eastAsia="Times New Roman" w:hAnsi="Times New Roman" w:cs="Times New Roman"/>
          <w:b/>
          <w:bCs/>
          <w:color w:val="734C9B"/>
          <w:sz w:val="20"/>
          <w:u w:val="single"/>
          <w:lang w:eastAsia="ru-RU"/>
        </w:rPr>
        <w:t>Исключена</w:t>
      </w: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 </w:t>
      </w:r>
      <w:r w:rsidRPr="00A860FF">
        <w:rPr>
          <w:rFonts w:ascii="Times New Roman" w:eastAsia="Times New Roman" w:hAnsi="Times New Roman" w:cs="Times New Roman"/>
          <w:b/>
          <w:bCs/>
          <w:color w:val="734C9B"/>
          <w:sz w:val="20"/>
          <w:u w:val="single"/>
          <w:lang w:eastAsia="ru-RU"/>
        </w:rPr>
        <w:t>с 1 января 2008 г.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Статья 10. </w:t>
      </w:r>
      <w:r w:rsidRPr="00A860FF">
        <w:rPr>
          <w:rFonts w:ascii="Times New Roman" w:eastAsia="Times New Roman" w:hAnsi="Times New Roman" w:cs="Times New Roman"/>
          <w:b/>
          <w:bCs/>
          <w:color w:val="734C9B"/>
          <w:sz w:val="20"/>
          <w:u w:val="single"/>
          <w:lang w:eastAsia="ru-RU"/>
        </w:rPr>
        <w:t>Исключена</w:t>
      </w: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 </w:t>
      </w:r>
      <w:r w:rsidRPr="00A860FF">
        <w:rPr>
          <w:rFonts w:ascii="Times New Roman" w:eastAsia="Times New Roman" w:hAnsi="Times New Roman" w:cs="Times New Roman"/>
          <w:b/>
          <w:bCs/>
          <w:color w:val="734C9B"/>
          <w:sz w:val="20"/>
          <w:u w:val="single"/>
          <w:lang w:eastAsia="ru-RU"/>
        </w:rPr>
        <w:t>с 1 января 2008 г.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Статья 11. </w:t>
      </w:r>
      <w:r w:rsidRPr="00A860F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Порядок вступления настоящего Закона в силу</w:t>
      </w:r>
    </w:p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Настоящий Закон вступает в силу через 10 дней со дня его</w:t>
      </w:r>
      <w:r w:rsidRPr="00A860FF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A860FF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официального опубликования.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A860FF" w:rsidRPr="00A860FF" w:rsidTr="00A860FF">
        <w:tc>
          <w:tcPr>
            <w:tcW w:w="3300" w:type="pct"/>
            <w:shd w:val="clear" w:color="auto" w:fill="FFFFFF"/>
            <w:vAlign w:val="bottom"/>
            <w:hideMark/>
          </w:tcPr>
          <w:p w:rsidR="00A860FF" w:rsidRPr="00A860FF" w:rsidRDefault="00A860FF" w:rsidP="00A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860F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Мэр Москвы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860FF" w:rsidRPr="00A860FF" w:rsidRDefault="00A860FF" w:rsidP="00A860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860F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Ю.М.Лужков</w:t>
            </w:r>
          </w:p>
        </w:tc>
      </w:tr>
    </w:tbl>
    <w:p w:rsidR="00A860FF" w:rsidRPr="00A860FF" w:rsidRDefault="00A860FF" w:rsidP="00A860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Москва, Московская</w:t>
      </w: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городская Дума</w:t>
      </w: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12 июля 2002 года</w:t>
      </w:r>
      <w:r w:rsidRPr="00A860F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>N 42</w:t>
      </w:r>
    </w:p>
    <w:p w:rsidR="00291BE8" w:rsidRDefault="00291BE8"/>
    <w:sectPr w:rsidR="00291BE8" w:rsidSect="0029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860FF"/>
    <w:rsid w:val="00291BE8"/>
    <w:rsid w:val="004B0BCB"/>
    <w:rsid w:val="00A860FF"/>
    <w:rsid w:val="00E2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E8"/>
  </w:style>
  <w:style w:type="paragraph" w:styleId="4">
    <w:name w:val="heading 4"/>
    <w:basedOn w:val="a"/>
    <w:link w:val="40"/>
    <w:uiPriority w:val="9"/>
    <w:qFormat/>
    <w:rsid w:val="00A860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6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8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8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8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60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60FF"/>
  </w:style>
  <w:style w:type="paragraph" w:customStyle="1" w:styleId="s22">
    <w:name w:val="s_22"/>
    <w:basedOn w:val="a"/>
    <w:rsid w:val="00A8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8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860FF"/>
  </w:style>
  <w:style w:type="paragraph" w:customStyle="1" w:styleId="s9">
    <w:name w:val="s_9"/>
    <w:basedOn w:val="a"/>
    <w:rsid w:val="00A8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8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98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059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99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802">
              <w:marLeft w:val="0"/>
              <w:marRight w:val="0"/>
              <w:marTop w:val="208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655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845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36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325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495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261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07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62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3198</Characters>
  <Application>Microsoft Office Word</Application>
  <DocSecurity>0</DocSecurity>
  <Lines>26</Lines>
  <Paragraphs>7</Paragraphs>
  <ScaleCrop>false</ScaleCrop>
  <Company>Krokoz™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Santez</dc:creator>
  <cp:keywords/>
  <dc:description/>
  <cp:lastModifiedBy>Admin</cp:lastModifiedBy>
  <cp:revision>3</cp:revision>
  <dcterms:created xsi:type="dcterms:W3CDTF">2015-11-30T07:14:00Z</dcterms:created>
  <dcterms:modified xsi:type="dcterms:W3CDTF">2015-11-30T07:32:00Z</dcterms:modified>
</cp:coreProperties>
</file>