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70" w:rsidRDefault="007B4E70" w:rsidP="007B4E70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B4E70" w:rsidRPr="007107CE" w:rsidTr="00292793">
        <w:trPr>
          <w:trHeight w:val="5501"/>
          <w:jc w:val="center"/>
        </w:trPr>
        <w:tc>
          <w:tcPr>
            <w:tcW w:w="9312" w:type="dxa"/>
          </w:tcPr>
          <w:p w:rsidR="007B4E70" w:rsidRPr="00F8452D" w:rsidRDefault="007B4E70" w:rsidP="0029279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B4E70" w:rsidRPr="007107CE" w:rsidRDefault="007B4E70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B4E70" w:rsidRPr="007107CE" w:rsidRDefault="007B4E70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B4E70" w:rsidRPr="007107CE" w:rsidRDefault="007B4E70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B4E70" w:rsidRPr="007107CE" w:rsidRDefault="007B4E70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B4E70" w:rsidRPr="007107CE" w:rsidRDefault="007B4E70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B4E70" w:rsidRDefault="007B4E70" w:rsidP="0029279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B4E70" w:rsidRPr="007107CE" w:rsidRDefault="007B4E70" w:rsidP="0029279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2035B" w:rsidRPr="0082035B" w:rsidRDefault="007B4E70" w:rsidP="0082035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>
        <w:br w:type="page"/>
      </w:r>
      <w:r w:rsidR="0082035B" w:rsidRPr="0082035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lastRenderedPageBreak/>
        <w:t xml:space="preserve">Об обеспечении тишины и покоя граждан на территории Московской области </w:t>
      </w:r>
    </w:p>
    <w:p w:rsidR="0082035B" w:rsidRPr="0082035B" w:rsidRDefault="0082035B" w:rsidP="008203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ЗАКОН</w:t>
      </w:r>
    </w:p>
    <w:p w:rsidR="0082035B" w:rsidRPr="0082035B" w:rsidRDefault="0082035B" w:rsidP="008203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МОСКОВСКОЙ ОБЛАСТИ</w:t>
      </w:r>
    </w:p>
    <w:p w:rsidR="0082035B" w:rsidRPr="0082035B" w:rsidRDefault="0082035B" w:rsidP="008203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от 7 марта 2014 года N 16/2014-ОЗ</w:t>
      </w:r>
    </w:p>
    <w:p w:rsidR="0082035B" w:rsidRPr="0082035B" w:rsidRDefault="0082035B" w:rsidP="008203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Об обеспечении тишины и покоя граждан на территории Московской области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28 апреля 2015 года)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Законом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(Официальный сайт Правительства Московской области </w:t>
      </w:r>
      <w:proofErr w:type="spellStart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www.mosreg.ru</w:t>
      </w:r>
      <w:proofErr w:type="spellEnd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, 30.04.2015).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Принят постановлением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областной Думы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20 февраля 2014 года N 9/79-П</w:t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1. Предмет регулирования настоящего Закона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регулирует отношения, связанные с обеспечением тишины и покоя граждан на территории Московской области.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2. Периоды времени, в которые не допускается нарушение тишины и покоя граждан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нарушение тишины и покоя граждан: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до 8 часов 00 минут и с 21 часа 00 минут в будние дни (с понедельника по пятницу включительно);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11 мая 2015 года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Законом Московской области 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lastRenderedPageBreak/>
        <w:t>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до 10 часов 00 минут и с 22 часов 00 минут в выходные (суббота, воскресенье) и установленные федеральным законом нерабочие праздничные дни;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11 мая 2015 года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Законом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с 13 часов 00 минут до 15 часов 00 минут ежедневно в отношении защищаемых объектов, предусмотренных пунктом 1 статьи 3 настоящего Закона, в части действий, предусмотренных пунктами 1 и 4 части 1 статьи 4 настоящего Закона.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11 мая 2015 года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Законом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3. Защищаемые объекты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Защищаемыми объектами на территории Московской области являются: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2) придомовые территории, в том числе </w:t>
      </w:r>
      <w:proofErr w:type="spellStart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внутридворовые</w:t>
      </w:r>
      <w:proofErr w:type="spellEnd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проезды, детские, спортивные, игровые площадки на территории жилых микрорайонов и групп жилых домов;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 территории садоводческих, огороднических и дачных некоммерческих объединений граждан.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4. Действия, нарушающие тишину и покой граждан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1. К действиям, нарушающим тишину и покой граждан, относятся: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2) крики, свист, пение, игра на музыкальных инструментах, повлекшие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применение пиротехнических средств,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проведение ремонтных работ, переустройства и (или) перепланировки жилых помещений,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6) пункт утратил силу с 11 мая 2015 года -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Положения настоящего Закона не распространяются на: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действия, за совершение которых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Кодексом Российской Федерации об административных правонарушениях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установлена административная ответственность.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5. О внесении изменений в Закон Московской области "Об обеспечении тишины и покоя граждан в ночное время на территории Московской области"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 Московской области N 1/2008-ОЗ "Об обеспечении тишины и покоя граждан в ночное время на территории Московской области"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изменениями, внесенными законами Московской области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N 98/2011-ОЗ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N 140/2011-ОЗ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) следующие изменения: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наименование изложить в следующей редакции: "Об административной ответственности за правонарушения в сфере обеспечения тишины и покоя граждан на территории Московской области";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преамбулу изложить в следующей редакции: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области.";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статьи 1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6" w:history="1">
        <w:r w:rsidRPr="0082035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3</w:t>
        </w:r>
      </w:hyperlink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утратившими силу;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статью 4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"Статья 4. Нарушение тишины и покоя граждан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Нарушение тишины и покоя граждан в периоды времени, предусмотренные Законом Московской области N /2014-ОЗ "Об обеспечении тишины и покоя граждан на территории Московской области", -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двадцати тысяч до пятидесяти тысяч рублей.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2. Совершение административного правонарушения, предусмотренного частью 1 настоящей статьи, во второй раз в течение года -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четырех тысяч рублей; на должностных лиц - от пятнадцати тысяч до тридцати тысяч рублей; на юридических лиц - от шестидесяти тысяч до восьмидесяти тысяч рублей.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3. Совершение административного правонарушения, предусмотренного частью 1 настоящей статьи, в третий и последующие разы в течение года -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ста тысяч до ста пятидесяти тысяч рублей.";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5) в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статье 5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а) в наименовании слова "в ночное время" исключить;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б)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части 1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2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- центральный исполнительный орган государственной власти Московской области):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руководитель центрального исполнительного органа государственной власти Московской области - главный государственный административно-технический инспектор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первый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- старшие государственные административно-технические инспекторы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5) главные специалисты - государственные административно-технические инспекторы Московской области.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2. Дела об административных правонарушениях, предусмотренных настоящим Законом, рассматривают: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мировые судьи - в случае совершения административного правонарушения гражданином;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должностные лица центрального исполнительного органа государственной власти Московской области, указанные в части 1 настоящей статьи, - в случае совершения административного правонарушения должностным лицом или юридическим лицом.".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6. Порядок вступления в силу настоящего Закона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через 10 дней после его официального опубликования.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Губернатор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А.Ю.Воробьёв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файл-рассылка Редакция документа с учетом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ЗАО "Кодекс"</w:t>
      </w:r>
    </w:p>
    <w:p w:rsidR="00BE6E5F" w:rsidRDefault="00BE6E5F"/>
    <w:sectPr w:rsidR="00BE6E5F" w:rsidSect="00E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035B"/>
    <w:rsid w:val="001756C3"/>
    <w:rsid w:val="004B34F2"/>
    <w:rsid w:val="005D3BFE"/>
    <w:rsid w:val="007B4E70"/>
    <w:rsid w:val="0082035B"/>
    <w:rsid w:val="00BE6E5F"/>
    <w:rsid w:val="00E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EC"/>
  </w:style>
  <w:style w:type="paragraph" w:styleId="1">
    <w:name w:val="heading 1"/>
    <w:basedOn w:val="a"/>
    <w:link w:val="10"/>
    <w:uiPriority w:val="9"/>
    <w:qFormat/>
    <w:rsid w:val="00820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0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203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2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35B"/>
  </w:style>
  <w:style w:type="character" w:styleId="a3">
    <w:name w:val="Hyperlink"/>
    <w:basedOn w:val="a0"/>
    <w:unhideWhenUsed/>
    <w:rsid w:val="0082035B"/>
    <w:rPr>
      <w:color w:val="0000FF"/>
      <w:u w:val="single"/>
    </w:rPr>
  </w:style>
  <w:style w:type="table" w:styleId="a4">
    <w:name w:val="Table Grid"/>
    <w:basedOn w:val="a1"/>
    <w:rsid w:val="007B4E7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3098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2016-01-18T18:05:00Z</dcterms:created>
  <dcterms:modified xsi:type="dcterms:W3CDTF">2016-01-18T18:05:00Z</dcterms:modified>
</cp:coreProperties>
</file>