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A" w:rsidRDefault="008A441A" w:rsidP="008A441A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A441A" w:rsidRPr="007107CE" w:rsidTr="00292793">
        <w:trPr>
          <w:trHeight w:val="5501"/>
          <w:jc w:val="center"/>
        </w:trPr>
        <w:tc>
          <w:tcPr>
            <w:tcW w:w="9312" w:type="dxa"/>
          </w:tcPr>
          <w:p w:rsidR="008A441A" w:rsidRPr="00F8452D" w:rsidRDefault="008A441A" w:rsidP="0029279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A441A" w:rsidRPr="007107CE" w:rsidRDefault="008A441A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A441A" w:rsidRPr="007107CE" w:rsidRDefault="008A441A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A441A" w:rsidRPr="007107CE" w:rsidRDefault="008A441A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A441A" w:rsidRPr="007107CE" w:rsidRDefault="008A441A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A441A" w:rsidRPr="007107CE" w:rsidRDefault="008A441A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A441A" w:rsidRDefault="008A441A" w:rsidP="0029279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A441A" w:rsidRPr="007107CE" w:rsidRDefault="008A441A" w:rsidP="0029279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75F55" w:rsidRDefault="008A441A" w:rsidP="00E75F55">
      <w:pPr>
        <w:pStyle w:val="a3"/>
        <w:shd w:val="clear" w:color="auto" w:fill="FFFFFF"/>
        <w:rPr>
          <w:color w:val="545454"/>
        </w:rPr>
      </w:pPr>
      <w:r>
        <w:br w:type="page"/>
      </w:r>
      <w:r w:rsidR="00E75F55">
        <w:rPr>
          <w:color w:val="545454"/>
        </w:rPr>
        <w:lastRenderedPageBreak/>
        <w:t>ЗАКОН САНКТ-ПЕТЕРБУРГА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Об административной ответственности за нарушение тишины</w:t>
      </w:r>
      <w:r>
        <w:rPr>
          <w:color w:val="545454"/>
        </w:rPr>
        <w:br/>
        <w:t>и покоя граждан в ночное время на территории Санкт-Петербурга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(с изменениями на 6 апреля 2005 года)</w:t>
      </w:r>
      <w:r>
        <w:rPr>
          <w:color w:val="545454"/>
        </w:rPr>
        <w:br/>
        <w:t>____________________________________________________________________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Документ с изменениями, внесенными: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 xml:space="preserve">Законом Санкт-Петербурга от 12 января 2005 года N 714-7 (Новое в законодательстве Санкт-Петербурга. Прил.к </w:t>
      </w:r>
      <w:proofErr w:type="spellStart"/>
      <w:r>
        <w:rPr>
          <w:color w:val="545454"/>
        </w:rPr>
        <w:t>Вестн.Законодат.собрания</w:t>
      </w:r>
      <w:proofErr w:type="spellEnd"/>
      <w:r>
        <w:rPr>
          <w:color w:val="545454"/>
        </w:rPr>
        <w:t xml:space="preserve"> СПб, N 2, 14.01.2005).</w:t>
      </w:r>
      <w:r>
        <w:rPr>
          <w:color w:val="545454"/>
        </w:rPr>
        <w:br/>
        <w:t xml:space="preserve">Законом Санкт-Петербурга от 6 апреля 2005 года N 116-18 (Новое в законодательстве Санкт-Петербурга. Прил.к </w:t>
      </w:r>
      <w:proofErr w:type="spellStart"/>
      <w:r>
        <w:rPr>
          <w:color w:val="545454"/>
        </w:rPr>
        <w:t>Вестн.Законодат.собрания</w:t>
      </w:r>
      <w:proofErr w:type="spellEnd"/>
      <w:r>
        <w:rPr>
          <w:color w:val="545454"/>
        </w:rPr>
        <w:t xml:space="preserve"> СПб, N 7, 14.04.2005).</w:t>
      </w:r>
      <w:r>
        <w:rPr>
          <w:color w:val="545454"/>
        </w:rPr>
        <w:br/>
        <w:t>____________________________________________________________________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   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    </w:t>
      </w:r>
      <w:r>
        <w:rPr>
          <w:rStyle w:val="apple-converted-space"/>
          <w:color w:val="545454"/>
        </w:rPr>
        <w:t> </w:t>
      </w:r>
      <w:r>
        <w:rPr>
          <w:color w:val="545454"/>
        </w:rPr>
        <w:br/>
        <w:t>Принят</w:t>
      </w:r>
      <w:r>
        <w:rPr>
          <w:color w:val="545454"/>
        </w:rPr>
        <w:br/>
        <w:t>Законодательным Собранием Санкт-Петербурга 24 декабря 2003 года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Настоящий Закон Санкт-Петербурга устанавливает административную ответственность физических и юридических лиц за нарушение тишины и покоя граждан в ночное время на территории Санкт-Петербурга (далее - нарушение тишины и покоя в ночное время).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1. Основные понятия, используемые в настоящем Законе Санкт-Петербурга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Для целей настоящего Закона Санкт-Петербурга используются следующие основные понятия: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ночное время - период с 23.00 до 7.00 часов;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защищаемые от нарушения тишины и покоя в ночное время помещения и территории (далее - защищаемые объекты) в Санкт-Петербурге: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а) помещения больниц, диспансеров, санаториев, домов отдыха, пансионатов;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б) квартиры жилых домов, помещения детских садов, домов-интернатов для детей, престарелых и инвалидов;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в) номера гостиниц и жилые комнаты общежитий;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домов-интернатов для детей, престарелых и инвалидов;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proofErr w:type="spellStart"/>
      <w:r>
        <w:rPr>
          <w:color w:val="545454"/>
        </w:rPr>
        <w:t>д</w:t>
      </w:r>
      <w:proofErr w:type="spellEnd"/>
      <w:r>
        <w:rPr>
          <w:color w:val="545454"/>
        </w:rPr>
        <w:t>) территории больниц и санаториев, диспансеров, домов отдыха, пансионатов, детских садов, домов-интернатов для детей, престарелых и инвалидов, гостиниц и общежитий, придомовые территории;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lastRenderedPageBreak/>
        <w:t>е) площадки (детские, спортивные, игровые) на территории микрорайонов и групп жилых домов.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2. Действия, нарушающие тишину и покой в ночное время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1. К действиям, нарушающим тишину и покой в ночное время на защищаемых объектах в Санкт-Петербурге относятся: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а) 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(киосках, павильонах, лотках), повлекшее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б) крики, свист, пение и игра на музыкальных инструментах, повлекшие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в) Подпункт исключен с 23 апреля 2005 года на основании Закона Санкт-Петербурга от 6 апреля 2005 года N 116-18 - см. предыдущую редакцию.   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г) использование пиротехнических средств (петард, ракетниц и других), повлекшее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proofErr w:type="spellStart"/>
      <w:r>
        <w:rPr>
          <w:color w:val="545454"/>
        </w:rPr>
        <w:t>д</w:t>
      </w:r>
      <w:proofErr w:type="spellEnd"/>
      <w:r>
        <w:rPr>
          <w:color w:val="545454"/>
        </w:rPr>
        <w:t>) производство ремонтных, строительных, разгрузочно-погрузочных работ, повлекшее нарушение тишины и покоя в ночное время;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е) иные действия, повлекшие нарушение тишины и покоя в ночное время на защищаемых объектах в Санкт-Петербурге.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2. Положения настоящего Закона Санкт-Петербурга не распространяются на: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а) действия юридических лиц и граждан,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 xml:space="preserve">б)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>
        <w:rPr>
          <w:color w:val="545454"/>
        </w:rPr>
        <w:t>конфессий</w:t>
      </w:r>
      <w:proofErr w:type="spellEnd"/>
      <w:r>
        <w:rPr>
          <w:color w:val="545454"/>
        </w:rPr>
        <w:t>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3. Виды административных наказаний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За нарушение тишины и покоя в ночное время настоящим Законом Санкт-Петербурга предусмотрены следующие виды административных наказаний: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предупреждение;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административный штраф.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lastRenderedPageBreak/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4. Ответственность в виде предупреждения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Предупреждение как мера административного наказания выносится в случае, когда нарушение тишины и покоя в ночное время устраняется по первому требованию должностных лиц или органов, к которым поступила жалоба о нарушении тишины и покоя в ночное время.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5. Ответственность в виде административного штрафа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1. Нарушение тишины и покоя в ночное время, за исключением случаев, предусмотренных статьей 4 настоящего Закона Санкт-Петербурга, влечет наложение административного штрафа на граждан в размере двух минимальных размеров оплаты труда; на должностных лиц - двадцать минимальных размеров оплаты труда; на юридических лиц - пятьдесят минимальных размеров оплаты труда.</w:t>
      </w:r>
      <w:r>
        <w:rPr>
          <w:color w:val="545454"/>
        </w:rPr>
        <w:br/>
        <w:t>(Пункт в редакции, введенной в действие с 25 января 2005 года Законом Санкт-Петербурга от 12 января 2005 года N 714-7, - см. предыдущую редакцию).   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2. В случае совершения в течение года повторного деяния, предусмотренного пунктом 1 статьи 2 настоящего Закона Санкт-Петербурга и повлекшего наложение административного штрафа, лицо несет ответственность в виде административного штрафа в следующих размерах: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граждане - четырех минимальных размеров оплаты труда;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должностные лица - тридцати минимальных размеров оплаты труда;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юридические лица - шестидесяти минимальных размеров оплаты труда.</w:t>
      </w:r>
      <w:r>
        <w:rPr>
          <w:color w:val="545454"/>
        </w:rPr>
        <w:br/>
        <w:t>(Пункт в редакции, введенной в действие с 23 апреля 2005 года Законом Санкт-Петербурга от 6 апреля 2005 года N 116-18 - см. предыдущую редакцию).   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6. Составление протокола об административном правонарушении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О совершении административного правонарушения, предусмотренного пунктом 1 статьи 2 настоящего Закона Санкт-Петербурга, должностными лицами органов внутренних дел Санкт-Петербурга или иными уполномоченными должностными лицами в соответствии с законодательством Российской Федерации об административных правонарушениях составляется протокол.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7. Производство по делам о нарушении тишины и покоя в ночное время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Производство по делам об административных правонарушениях, предусмотренных пунктом 1 статьи 2 настоящего Закона Санкт-Петербурга, осуществляется в порядке, установленном законодательством Российской Федерации об административных правонарушениях.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lastRenderedPageBreak/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8. Органы, уполномоченные рассматривать дела о нарушении тишины и покоя в ночное время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Дела об административных правонарушениях, предусмотренных пунктом 1 статьи 2 настоящего Закона Санкт-Петербурга, рассматриваются в порядке, установленном законодательством Российской Федерации об административных правонарушениях, административными комиссиями и другими коллегиальными органами, уполномоченными рассматривать дела об административных правонарушениях в соответствии с законодательством Санкт-Петербурга.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По итогам рассмотрения дела об административном правонарушении, предусмотренном пунктом 1 статьи 2 настоящего Закона Санкт-Петербурга, выносится обоснованное, мотивированное постановление о наложении административного наказания либо о прекращении производства по делу в порядке, установленном законодательством Российской Федерации об административных правонарушениях.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9. Вынесение постановления по делам об административных правонарушениях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Постановления о назначении административных наказаний за административные правонарушения, предусмотренные пунктом 1 статьи 2 настоящего Закона Санкт-Петербурга, выносятся административными комиссиями и другими коллегиальными органами, уполномоченными рассматривать дела об административных правонарушениях в соответствии с законодательством Санкт-Петербурга.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10. Порядок зачисления административных штрафов за административные правонарушения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Суммы взысканных административных штрафов за административные правонарушения, предусмотренные пунктом 1 статьи 2 настоящего Закона Санкт-Петербурга, зачисляются в бюджет Санкт-Петербурга с последующим их распределением в соответствии с законом Санкт-Петербурга о бюджете Санкт-Петербурга на очередной финансовый год.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 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Статья 11. Порядок вступления в силу настоящего Закона Санкт-Петербурга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t>Настоящий Закон Санкт-Петербурга вступает в силу через 10 дней после дня его официального опубликования.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Губернатор Санкт-Петербурга</w:t>
      </w:r>
      <w:r>
        <w:rPr>
          <w:color w:val="545454"/>
        </w:rPr>
        <w:br/>
        <w:t>В.И.Матвиенко</w:t>
      </w:r>
    </w:p>
    <w:p w:rsidR="00E75F55" w:rsidRDefault="00E75F55" w:rsidP="00E75F55">
      <w:pPr>
        <w:pStyle w:val="a3"/>
        <w:shd w:val="clear" w:color="auto" w:fill="FFFFFF"/>
        <w:rPr>
          <w:color w:val="545454"/>
        </w:rPr>
      </w:pPr>
      <w:r>
        <w:rPr>
          <w:color w:val="545454"/>
        </w:rPr>
        <w:br/>
        <w:t>Санкт-Петербург</w:t>
      </w:r>
      <w:r>
        <w:rPr>
          <w:color w:val="545454"/>
        </w:rPr>
        <w:br/>
      </w:r>
      <w:r>
        <w:rPr>
          <w:color w:val="545454"/>
        </w:rPr>
        <w:lastRenderedPageBreak/>
        <w:t>12 января 2004 года</w:t>
      </w:r>
      <w:r>
        <w:rPr>
          <w:color w:val="545454"/>
        </w:rPr>
        <w:br/>
        <w:t>N 793-2</w:t>
      </w:r>
    </w:p>
    <w:p w:rsidR="001B4496" w:rsidRDefault="001B4496"/>
    <w:sectPr w:rsidR="001B4496" w:rsidSect="00C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5F55"/>
    <w:rsid w:val="001B4496"/>
    <w:rsid w:val="008A441A"/>
    <w:rsid w:val="00C461C1"/>
    <w:rsid w:val="00E7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C1"/>
  </w:style>
  <w:style w:type="paragraph" w:styleId="1">
    <w:name w:val="heading 1"/>
    <w:basedOn w:val="a"/>
    <w:next w:val="a"/>
    <w:link w:val="10"/>
    <w:qFormat/>
    <w:rsid w:val="008A44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5F55"/>
  </w:style>
  <w:style w:type="character" w:customStyle="1" w:styleId="10">
    <w:name w:val="Заголовок 1 Знак"/>
    <w:basedOn w:val="a0"/>
    <w:link w:val="1"/>
    <w:rsid w:val="008A441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8A441A"/>
    <w:rPr>
      <w:color w:val="0000FF"/>
      <w:u w:val="single"/>
    </w:rPr>
  </w:style>
  <w:style w:type="table" w:styleId="a5">
    <w:name w:val="Table Grid"/>
    <w:basedOn w:val="a1"/>
    <w:rsid w:val="008A441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1312</Words>
  <Characters>7485</Characters>
  <Application>Microsoft Office Word</Application>
  <DocSecurity>0</DocSecurity>
  <Lines>62</Lines>
  <Paragraphs>17</Paragraphs>
  <ScaleCrop>false</ScaleCrop>
  <Company>StartSoft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2016-01-18T18:06:00Z</dcterms:created>
  <dcterms:modified xsi:type="dcterms:W3CDTF">2016-01-18T18:06:00Z</dcterms:modified>
</cp:coreProperties>
</file>