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0" w:rsidRPr="002C41A5" w:rsidRDefault="00215840" w:rsidP="00215840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15840" w:rsidRPr="007107CE" w:rsidTr="00814E63">
        <w:trPr>
          <w:trHeight w:val="5501"/>
          <w:jc w:val="center"/>
        </w:trPr>
        <w:tc>
          <w:tcPr>
            <w:tcW w:w="9312" w:type="dxa"/>
          </w:tcPr>
          <w:p w:rsidR="00215840" w:rsidRPr="00F8452D" w:rsidRDefault="00215840" w:rsidP="00814E6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15840" w:rsidRPr="007107CE" w:rsidRDefault="00215840" w:rsidP="00814E6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15840" w:rsidRPr="007107CE" w:rsidRDefault="00215840" w:rsidP="00814E6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15840" w:rsidRPr="007107CE" w:rsidRDefault="00215840" w:rsidP="00814E6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15840" w:rsidRPr="007107CE" w:rsidRDefault="00215840" w:rsidP="00814E6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15840" w:rsidRPr="007107CE" w:rsidRDefault="00215840" w:rsidP="00814E6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15840" w:rsidRDefault="00215840" w:rsidP="00814E6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15840" w:rsidRPr="007107CE" w:rsidRDefault="00215840" w:rsidP="00814E6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980C2D" w:rsidRDefault="00215840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br w:type="page"/>
      </w:r>
      <w:r w:rsidR="00980C2D">
        <w:rPr>
          <w:rFonts w:ascii="Helvetica" w:hAnsi="Helvetica"/>
          <w:color w:val="333333"/>
          <w:sz w:val="17"/>
          <w:szCs w:val="17"/>
        </w:rPr>
        <w:lastRenderedPageBreak/>
        <w:t>№ 2 – 193 – 17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РЕШЕНИЕ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Именем Российской Федерации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село Майя                         22 мая </w:t>
      </w:r>
      <w:r w:rsidR="00215840">
        <w:rPr>
          <w:rFonts w:ascii="Helvetica" w:hAnsi="Helvetica"/>
          <w:color w:val="333333"/>
          <w:sz w:val="17"/>
          <w:szCs w:val="17"/>
        </w:rPr>
        <w:t>20__</w:t>
      </w:r>
      <w:r>
        <w:rPr>
          <w:rFonts w:ascii="Helvetica" w:hAnsi="Helvetica"/>
          <w:color w:val="333333"/>
          <w:sz w:val="17"/>
          <w:szCs w:val="17"/>
        </w:rPr>
        <w:t xml:space="preserve"> года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proofErr w:type="spellStart"/>
      <w:r>
        <w:rPr>
          <w:rFonts w:ascii="Helvetica" w:hAnsi="Helvetica"/>
          <w:color w:val="333333"/>
          <w:sz w:val="17"/>
          <w:szCs w:val="17"/>
        </w:rPr>
        <w:t>Мегино-Кангаласский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районный суд Республики Саха (Якутия) в составе председательствующего судьи </w:t>
      </w:r>
      <w:proofErr w:type="spellStart"/>
      <w:r>
        <w:rPr>
          <w:rFonts w:ascii="Helvetica" w:hAnsi="Helvetica"/>
          <w:color w:val="333333"/>
          <w:sz w:val="17"/>
          <w:szCs w:val="17"/>
        </w:rPr>
        <w:t>Билюкиной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И.Г., при секретаре судебного заседания </w:t>
      </w:r>
      <w:proofErr w:type="spellStart"/>
      <w:r>
        <w:rPr>
          <w:rFonts w:ascii="Helvetica" w:hAnsi="Helvetica"/>
          <w:color w:val="333333"/>
          <w:sz w:val="17"/>
          <w:szCs w:val="17"/>
        </w:rPr>
        <w:t>Пинигиной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А.С., рассмотрев в открытом судебном заседании гражданское дело по исковому заявлению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Сидорова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12"/>
          <w:rFonts w:ascii="Helvetica" w:hAnsi="Helvetica"/>
          <w:color w:val="333333"/>
          <w:sz w:val="17"/>
          <w:szCs w:val="17"/>
        </w:rPr>
        <w:t>Д.А. к Матвеевой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10"/>
          <w:rFonts w:ascii="Helvetica" w:hAnsi="Helvetica"/>
          <w:color w:val="333333"/>
          <w:sz w:val="17"/>
          <w:szCs w:val="17"/>
        </w:rPr>
        <w:t>М.А., Сидорову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11"/>
          <w:rFonts w:ascii="Helvetica" w:hAnsi="Helvetica"/>
          <w:color w:val="333333"/>
          <w:sz w:val="17"/>
          <w:szCs w:val="17"/>
        </w:rPr>
        <w:t>С.А., администрации МО «</w:t>
      </w:r>
      <w:proofErr w:type="spellStart"/>
      <w:r>
        <w:rPr>
          <w:rStyle w:val="fio11"/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Style w:val="fio11"/>
          <w:rFonts w:ascii="Helvetica" w:hAnsi="Helvetica"/>
          <w:color w:val="333333"/>
          <w:sz w:val="17"/>
          <w:szCs w:val="17"/>
        </w:rPr>
        <w:t xml:space="preserve"> наслег» МР «</w:t>
      </w:r>
      <w:proofErr w:type="spellStart"/>
      <w:r>
        <w:rPr>
          <w:rStyle w:val="fio11"/>
          <w:rFonts w:ascii="Helvetica" w:hAnsi="Helvetica"/>
          <w:color w:val="333333"/>
          <w:sz w:val="17"/>
          <w:szCs w:val="17"/>
        </w:rPr>
        <w:t>Мегино-Кангаласский</w:t>
      </w:r>
      <w:proofErr w:type="spellEnd"/>
      <w:r>
        <w:rPr>
          <w:rStyle w:val="fio11"/>
          <w:rFonts w:ascii="Helvetica" w:hAnsi="Helvetica"/>
          <w:color w:val="333333"/>
          <w:sz w:val="17"/>
          <w:szCs w:val="17"/>
        </w:rPr>
        <w:t xml:space="preserve"> улус» о признании права собственности на недвижимое имущество в порядке наследования,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установил: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Сидоров Д.А. обратился в суд к Матвеевой М.А., Сидорову С.А., администрации Муниципального образования «</w:t>
      </w:r>
      <w:proofErr w:type="spellStart"/>
      <w:r>
        <w:rPr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наслег» Муниципального района «</w:t>
      </w:r>
      <w:proofErr w:type="spellStart"/>
      <w:r>
        <w:rPr>
          <w:rFonts w:ascii="Helvetica" w:hAnsi="Helvetica"/>
          <w:color w:val="333333"/>
          <w:sz w:val="17"/>
          <w:szCs w:val="17"/>
        </w:rPr>
        <w:t>Мегино-Кангаласский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улус» (далее – МО «</w:t>
      </w:r>
      <w:proofErr w:type="spellStart"/>
      <w:r>
        <w:rPr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наслег») с исковым заявлением о признании права собственности на земельный участок и жилой дом,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 в порядке наследования.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 обоснование требований указывает, что после смерти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 отца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С., открылось наследство в виде земельного участка и жилого дома, расположенного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&lt;адрес&gt;. При жизни отец не оформил документы на земельный участок и жилой дом. После смерти отца в силу юридической безграмотности он и другие наследники в установленный законом шестимесячный срок наследство не оформили. В связи с пропуском срока и отсутствием правоустанавливающих документов он не может принять наследство. Просит суд признать за ним право собственности на земельный участок и жилой дом,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 в порядке наследования.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 судебное заседание истец Сидоров Д.А. заявление полностью поддержал.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Представитель МО «</w:t>
      </w:r>
      <w:proofErr w:type="spellStart"/>
      <w:r>
        <w:rPr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наслег» в суд не явился. О времени и месте судебного заседания </w:t>
      </w:r>
      <w:proofErr w:type="gramStart"/>
      <w:r>
        <w:rPr>
          <w:rFonts w:ascii="Helvetica" w:hAnsi="Helvetica"/>
          <w:color w:val="333333"/>
          <w:sz w:val="17"/>
          <w:szCs w:val="17"/>
        </w:rPr>
        <w:t>извещен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надлежащим образом. Согласно представленного отзыва, по </w:t>
      </w:r>
      <w:proofErr w:type="gramStart"/>
      <w:r>
        <w:rPr>
          <w:rFonts w:ascii="Helvetica" w:hAnsi="Helvetica"/>
          <w:color w:val="333333"/>
          <w:sz w:val="17"/>
          <w:szCs w:val="17"/>
        </w:rPr>
        <w:t>предъявленному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исковому заявления возражений не имеет.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Ответчики Матвеева М.А., Сидоров С.А. в суд не явились. О времени и месте судебного </w:t>
      </w:r>
      <w:proofErr w:type="gramStart"/>
      <w:r>
        <w:rPr>
          <w:rFonts w:ascii="Helvetica" w:hAnsi="Helvetica"/>
          <w:color w:val="333333"/>
          <w:sz w:val="17"/>
          <w:szCs w:val="17"/>
        </w:rPr>
        <w:t>извещены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надлежащим образом. </w:t>
      </w:r>
      <w:proofErr w:type="gramStart"/>
      <w:r>
        <w:rPr>
          <w:rFonts w:ascii="Helvetica" w:hAnsi="Helvetica"/>
          <w:color w:val="333333"/>
          <w:sz w:val="17"/>
          <w:szCs w:val="17"/>
        </w:rPr>
        <w:t>Согласно имеющихся в материалах дела телефонограмм, просят рассмотреть дело без их участия, с иском согласны.</w:t>
      </w:r>
      <w:proofErr w:type="gramEnd"/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При таких обстоятельствах, на основании </w:t>
      </w:r>
      <w:proofErr w:type="gramStart"/>
      <w:r>
        <w:rPr>
          <w:rFonts w:ascii="Helvetica" w:hAnsi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/>
          <w:color w:val="333333"/>
          <w:sz w:val="17"/>
          <w:szCs w:val="17"/>
        </w:rPr>
        <w:t>.5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167 ГПК РФ</w:t>
      </w:r>
      <w:r>
        <w:rPr>
          <w:rFonts w:ascii="Helvetica" w:hAnsi="Helvetica"/>
          <w:color w:val="333333"/>
          <w:sz w:val="17"/>
          <w:szCs w:val="17"/>
        </w:rPr>
        <w:t>, суд приходит к выводу о рассмотрении дела без участия не явившихся сторон.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Суд, заслушав доводы истца, изучив материалы дела, находит исковое заявление подлежащим удовлетворению по следующим основаниям.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Согласно </w:t>
      </w:r>
      <w:proofErr w:type="gramStart"/>
      <w:r>
        <w:rPr>
          <w:rFonts w:ascii="Helvetica" w:hAnsi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/>
          <w:color w:val="333333"/>
          <w:sz w:val="17"/>
          <w:szCs w:val="17"/>
        </w:rPr>
        <w:t>.4 ст. 35 Конституции Российской Федерации право наследования гарантируется. Это право включает в себя как право наследодателя распорядиться свои имуществом на случай смерти, так и право наследников по закону и по завещанию на его получение.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Из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статьи 12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следует, что одним из способов судебной защиты субъективных гражданских прав является признание права.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В соответствии с </w:t>
      </w:r>
      <w:proofErr w:type="gramStart"/>
      <w:r>
        <w:rPr>
          <w:rFonts w:ascii="Helvetica" w:hAnsi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/>
          <w:color w:val="333333"/>
          <w:sz w:val="17"/>
          <w:szCs w:val="17"/>
        </w:rPr>
        <w:t>.2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218 ГК РФ</w:t>
      </w:r>
      <w:r>
        <w:rPr>
          <w:rFonts w:ascii="Helvetica" w:hAnsi="Helvetica"/>
          <w:color w:val="333333"/>
          <w:sz w:val="17"/>
          <w:szCs w:val="17"/>
        </w:rPr>
        <w:t>,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На основании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1111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наследование осуществляется по завещанию и по закону.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Из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1112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следует, что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 f07 соответствии со ст. 1113, п.1 ст. 1114,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1115 ГК РФ</w:t>
      </w:r>
      <w:r>
        <w:rPr>
          <w:rFonts w:ascii="Helvetica" w:hAnsi="Helvetica"/>
          <w:color w:val="333333"/>
          <w:sz w:val="17"/>
          <w:szCs w:val="17"/>
        </w:rPr>
        <w:t>, наследство открывается со смертью гражданина, днем его открытия является день смерти гражданина, а место открытия наследства – последнее место жительства наследодателя.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proofErr w:type="gramStart"/>
      <w:r>
        <w:rPr>
          <w:rFonts w:ascii="Helvetica" w:hAnsi="Helvetica"/>
          <w:color w:val="333333"/>
          <w:sz w:val="17"/>
          <w:szCs w:val="17"/>
        </w:rPr>
        <w:t>В силу п. 2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1153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наследник;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Пунктом 1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статьи 1154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срок принятия наследства установлен в шесть месяцев со дня открытия наследства.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Style w:val="fio2"/>
          <w:rFonts w:ascii="Helvetica" w:hAnsi="Helvetica"/>
          <w:color w:val="333333"/>
          <w:sz w:val="17"/>
          <w:szCs w:val="17"/>
        </w:rPr>
        <w:t>С. умер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ГГГ, что подтверждается свидетельством о смерти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 (л.д. 8).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Style w:val="fio3"/>
          <w:rFonts w:ascii="Helvetica" w:hAnsi="Helvetica"/>
          <w:color w:val="333333"/>
          <w:sz w:val="17"/>
          <w:szCs w:val="17"/>
        </w:rPr>
        <w:t>С. умерла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ГГГ, что подтверждается свидетельством о смерти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 (л.д. 9).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Как установлено судом и подтверждается материалами дела,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 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3"/>
          <w:rFonts w:ascii="Helvetica" w:hAnsi="Helvetica"/>
          <w:color w:val="333333"/>
          <w:sz w:val="17"/>
          <w:szCs w:val="17"/>
        </w:rPr>
        <w:t>С. являются родителями истца Сидорова Д.А. и ответчиков Матвеевой М.А., Сидорова С.А.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Сидоров Д.А. и ответчики Матвеева М.А., Сидоров С.А. в силу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1142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являются наследниками первой очереди по закону к имуществу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 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3"/>
          <w:rFonts w:ascii="Helvetica" w:hAnsi="Helvetica"/>
          <w:color w:val="333333"/>
          <w:sz w:val="17"/>
          <w:szCs w:val="17"/>
        </w:rPr>
        <w:t>С.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lastRenderedPageBreak/>
        <w:t>Наследодатель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4"/>
          <w:rFonts w:ascii="Helvetica" w:hAnsi="Helvetica"/>
          <w:color w:val="333333"/>
          <w:sz w:val="17"/>
          <w:szCs w:val="17"/>
        </w:rPr>
        <w:t>С. проживал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 что подтверждается справкой администрации МО «</w:t>
      </w:r>
      <w:proofErr w:type="spellStart"/>
      <w:r>
        <w:rPr>
          <w:rStyle w:val="address2"/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Style w:val="address2"/>
          <w:rFonts w:ascii="Helvetica" w:hAnsi="Helvetica"/>
          <w:color w:val="333333"/>
          <w:sz w:val="17"/>
          <w:szCs w:val="17"/>
        </w:rPr>
        <w:t xml:space="preserve"> наслег»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Согласно выписки из </w:t>
      </w:r>
      <w:proofErr w:type="spellStart"/>
      <w:r>
        <w:rPr>
          <w:rFonts w:ascii="Helvetica" w:hAnsi="Helvetica"/>
          <w:color w:val="333333"/>
          <w:sz w:val="17"/>
          <w:szCs w:val="17"/>
        </w:rPr>
        <w:t>похозяйственной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книги о наличии у гражданина права на земельный участок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ГГГ,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С., умершему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ДД.ММ.ГГГГ, на праве пожизненно наследуемого владения принадлежал земельный участок, общей площадью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кв.м.,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 xml:space="preserve">&lt;адрес&gt;, о чем в </w:t>
      </w:r>
      <w:proofErr w:type="spellStart"/>
      <w:r>
        <w:rPr>
          <w:rStyle w:val="address2"/>
          <w:rFonts w:ascii="Helvetica" w:hAnsi="Helvetica"/>
          <w:color w:val="333333"/>
          <w:sz w:val="17"/>
          <w:szCs w:val="17"/>
        </w:rPr>
        <w:t>похозяйственной</w:t>
      </w:r>
      <w:proofErr w:type="spellEnd"/>
      <w:r>
        <w:rPr>
          <w:rStyle w:val="address2"/>
          <w:rFonts w:ascii="Helvetica" w:hAnsi="Helvetica"/>
          <w:color w:val="333333"/>
          <w:sz w:val="17"/>
          <w:szCs w:val="17"/>
        </w:rPr>
        <w:t xml:space="preserve"> книге администрации сделана запись на основании распоряжения главы местной администрации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others3"/>
          <w:rFonts w:ascii="Helvetica" w:hAnsi="Helvetica"/>
          <w:color w:val="333333"/>
          <w:sz w:val="17"/>
          <w:szCs w:val="17"/>
        </w:rPr>
        <w:t>&lt;данные изъяты&gt; наслега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ДД.ММ.ГГГГ6 года.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Как следует из архивной справки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 xml:space="preserve">№, в решениях исполкома </w:t>
      </w:r>
      <w:proofErr w:type="spellStart"/>
      <w:r>
        <w:rPr>
          <w:rStyle w:val="nomer2"/>
          <w:rFonts w:ascii="Helvetica" w:hAnsi="Helvetica"/>
          <w:color w:val="333333"/>
          <w:sz w:val="17"/>
          <w:szCs w:val="17"/>
        </w:rPr>
        <w:t>Бютейдяхского</w:t>
      </w:r>
      <w:proofErr w:type="spellEnd"/>
      <w:r>
        <w:rPr>
          <w:rStyle w:val="nomer2"/>
          <w:rFonts w:ascii="Helvetica" w:hAnsi="Helvetica"/>
          <w:color w:val="333333"/>
          <w:sz w:val="17"/>
          <w:szCs w:val="17"/>
        </w:rPr>
        <w:t xml:space="preserve"> сельского совета народных депутатов за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 в распоряжениях главы местной администрации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 за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 запись об отводе земельного участка на имя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 отсутствует (л.д. 26).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Согласно кадастровой выписки о земельном участке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ГГГ, земельный участок,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 имеет кадастровый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(л.д. 20).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На данном земельном участке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 в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 году возведен жилой дом, что подтверждается техническим паспортом домовладения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по улице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&lt;адрес&gt;, сведения о правообладателе отсутствуют (л.д. 12-18).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Как установлено судом,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4"/>
          <w:rFonts w:ascii="Helvetica" w:hAnsi="Helvetica"/>
          <w:color w:val="333333"/>
          <w:sz w:val="17"/>
          <w:szCs w:val="17"/>
        </w:rPr>
        <w:t>С. при жизни право собственности в установленном законом порядке ни на земельный участок, ни на жилой дом не оформил.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Согласно Выписки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№, в Едином государственном реестре недвижимости отсутствует информация о зарегистрированных правах на объект недвижимого имущества – жилой дом,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 (л.д. 21).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Согласно Выписки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№, в Едином государственном реестре недвижимости отсутствует информация о зарегистрированных правах на объект недвижимого имущества – земельный участок,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 (л.д. 22).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На основании решения </w:t>
      </w:r>
      <w:proofErr w:type="spellStart"/>
      <w:r>
        <w:rPr>
          <w:rFonts w:ascii="Helvetica" w:hAnsi="Helvetica"/>
          <w:color w:val="333333"/>
          <w:sz w:val="17"/>
          <w:szCs w:val="17"/>
        </w:rPr>
        <w:t>наслежного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совета депутатов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№, при упорядочивании нумерации жилых домов адрес: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&lt;адрес&gt;, что подтверждается справкой администрации МО «</w:t>
      </w:r>
      <w:proofErr w:type="spellStart"/>
      <w:r>
        <w:rPr>
          <w:rStyle w:val="address2"/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Style w:val="address2"/>
          <w:rFonts w:ascii="Helvetica" w:hAnsi="Helvetica"/>
          <w:color w:val="333333"/>
          <w:sz w:val="17"/>
          <w:szCs w:val="17"/>
        </w:rPr>
        <w:t xml:space="preserve"> наслег» от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 (л.д. 25).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Ответчик - администрация МО «</w:t>
      </w:r>
      <w:proofErr w:type="spellStart"/>
      <w:r>
        <w:rPr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наслег» МР «</w:t>
      </w:r>
      <w:proofErr w:type="spellStart"/>
      <w:r>
        <w:rPr>
          <w:rFonts w:ascii="Helvetica" w:hAnsi="Helvetica"/>
          <w:color w:val="333333"/>
          <w:sz w:val="17"/>
          <w:szCs w:val="17"/>
        </w:rPr>
        <w:t>Мегино-Кангаласский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район» возражений относительно заявленных требований не заявил.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Ответчики Матвеева М.А. и Сидоров Д.А. также согласны с исковыми требованиями Сидорова Д.А., что подтверждается имеющимися в материалах дела нотариально удостоверенными заявлениями об отказе от причитающейся доли в наследстве в пользу истца (</w:t>
      </w:r>
      <w:proofErr w:type="gramStart"/>
      <w:r>
        <w:rPr>
          <w:rFonts w:ascii="Helvetica" w:hAnsi="Helvetica"/>
          <w:color w:val="333333"/>
          <w:sz w:val="17"/>
          <w:szCs w:val="17"/>
        </w:rPr>
        <w:t>л</w:t>
      </w:r>
      <w:proofErr w:type="gramEnd"/>
      <w:r>
        <w:rPr>
          <w:rFonts w:ascii="Helvetica" w:hAnsi="Helvetica"/>
          <w:color w:val="333333"/>
          <w:sz w:val="17"/>
          <w:szCs w:val="17"/>
        </w:rPr>
        <w:t>.д. 29,30).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Проанализировав исследованные в судебном заседании доказательства в их совокупности, суд находит исковые требования подлежащими удовлетворению по следующим основаниям.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proofErr w:type="gramStart"/>
      <w:r>
        <w:rPr>
          <w:rFonts w:ascii="Helvetica" w:hAnsi="Helvetica"/>
          <w:color w:val="333333"/>
          <w:sz w:val="17"/>
          <w:szCs w:val="17"/>
        </w:rPr>
        <w:t>Согласно разъяснений Пленума Верховного суда Российской Федерации, содержащихся в п. 36 постановления от 29 мая 2012 года №9 «О судебной практике по делам о наследовании», под совершением наследником действий, свидетельствующих о фактическом принятии наследства, следует понимать совершение предусмотренных пунктом 2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статьи 1153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действий, а также иных действий по управлению, распоряжению и пользованию наследственным имуществом, поддержанию его в надлежащем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состоянии, в </w:t>
      </w:r>
      <w:proofErr w:type="gramStart"/>
      <w:r>
        <w:rPr>
          <w:rFonts w:ascii="Helvetica" w:hAnsi="Helvetica"/>
          <w:color w:val="333333"/>
          <w:sz w:val="17"/>
          <w:szCs w:val="17"/>
        </w:rPr>
        <w:t>которых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проявляется отношение наследника к наследству как к собственному имуществу.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Судом установлено, что наследодатель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 умер, не оформив право собственности на земельный участок и возведенный на нем жилой дом. Истец фактически вступил в права наследования, осуществив действия, свидетельствующие о принятии наследства после смерти наследодателя. Так, истец несет бремя содержания недвижимого имущества, что подтверждается копией расчетной книги по оплате за электроэнергию.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Таким образом, в судебном заседании установлен факт принятия Сидоровым Д.А. – наследником первой очереди по закону наследства после смерти наследодателя, этот факт сторонами по делу не оспорен, то суд считает его установленным.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proofErr w:type="gramStart"/>
      <w:r>
        <w:rPr>
          <w:rFonts w:ascii="Helvetica" w:hAnsi="Helvetica"/>
          <w:color w:val="333333"/>
          <w:sz w:val="17"/>
          <w:szCs w:val="17"/>
        </w:rPr>
        <w:t>В соответствии с п. 8 Постановления Пленума Верховного суда Российской Федерации от 29 мая 2012 года №9 «О судебной практике по делам о наследовании», при отсутствии надлежаще оформленных документов, подтверждающих право собственности наследодателя на имущество, судами до истечения срока принятия наследства (</w:t>
      </w:r>
      <w:r w:rsidRPr="00215840">
        <w:rPr>
          <w:rFonts w:ascii="Helvetica" w:hAnsi="Helvetica"/>
          <w:sz w:val="17"/>
          <w:szCs w:val="17"/>
        </w:rPr>
        <w:t>статья 1154 ГК РФ</w:t>
      </w:r>
      <w:r>
        <w:rPr>
          <w:rFonts w:ascii="Helvetica" w:hAnsi="Helvetica"/>
          <w:color w:val="333333"/>
          <w:sz w:val="17"/>
          <w:szCs w:val="17"/>
        </w:rPr>
        <w:t>) рассматриваются требования наследников о включении этого имущества в состав наследства, а если в указанный срок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решение не было вынесено, - также требования о признании права собственности в порядке наследования.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 соответствии со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218 ГК РФ</w:t>
      </w:r>
      <w:r>
        <w:rPr>
          <w:rFonts w:ascii="Helvetica" w:hAnsi="Helvetica"/>
          <w:color w:val="333333"/>
          <w:sz w:val="17"/>
          <w:szCs w:val="17"/>
        </w:rPr>
        <w:t>, наследование является основанием для приобретения права собственности.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proofErr w:type="gramStart"/>
      <w:r>
        <w:rPr>
          <w:rFonts w:ascii="Helvetica" w:hAnsi="Helvetica"/>
          <w:color w:val="333333"/>
          <w:sz w:val="17"/>
          <w:szCs w:val="17"/>
        </w:rPr>
        <w:t xml:space="preserve">При таких обстоятельствах, учитывая, что </w:t>
      </w:r>
      <w:proofErr w:type="spellStart"/>
      <w:r>
        <w:rPr>
          <w:rFonts w:ascii="Helvetica" w:hAnsi="Helvetica"/>
          <w:color w:val="333333"/>
          <w:sz w:val="17"/>
          <w:szCs w:val="17"/>
        </w:rPr>
        <w:t>правопритязаний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на спорное имущество не имеется, в судебном заседании установлено, что истец соответствии со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1153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принял наследство после смерти родителей, но не смог оформить наследство в связи с отсутствием правоустанавливающих документов на земельный участок и жилой дом, а учитывая, что принятое наследство признается принадлежащим наследнику со дня открытия наследства независимо от времени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его фактического принятия, требование истца подлежат удовлетворению в полном объеме.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Сведений о том, что истец в силу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1117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является недостойным наследником, или имеются иные лица, которые в силу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 w:rsidRPr="00215840">
        <w:rPr>
          <w:rFonts w:ascii="Helvetica" w:hAnsi="Helvetica"/>
          <w:sz w:val="17"/>
          <w:szCs w:val="17"/>
        </w:rPr>
        <w:t>ст. 1148 ГК РФ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>наследуют по закону вместе с наследниками той очереди, которая призывается к наследованию, суду не представлено.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lastRenderedPageBreak/>
        <w:t xml:space="preserve">На основании </w:t>
      </w:r>
      <w:proofErr w:type="gramStart"/>
      <w:r>
        <w:rPr>
          <w:rFonts w:ascii="Helvetica" w:hAnsi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/>
          <w:color w:val="333333"/>
          <w:sz w:val="17"/>
          <w:szCs w:val="17"/>
        </w:rPr>
        <w:t>, руководствуясь ст.ст. 194-199 ГПК РФ, суд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решил: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Исковое заявление Сидорова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12"/>
          <w:rFonts w:ascii="Helvetica" w:hAnsi="Helvetica"/>
          <w:color w:val="333333"/>
          <w:sz w:val="17"/>
          <w:szCs w:val="17"/>
        </w:rPr>
        <w:t>Д.А. к Матвеевой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10"/>
          <w:rFonts w:ascii="Helvetica" w:hAnsi="Helvetica"/>
          <w:color w:val="333333"/>
          <w:sz w:val="17"/>
          <w:szCs w:val="17"/>
        </w:rPr>
        <w:t>М.А., Сидорову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11"/>
          <w:rFonts w:ascii="Helvetica" w:hAnsi="Helvetica"/>
          <w:color w:val="333333"/>
          <w:sz w:val="17"/>
          <w:szCs w:val="17"/>
        </w:rPr>
        <w:t>С.А., администрации Муниципального образования «</w:t>
      </w:r>
      <w:proofErr w:type="spellStart"/>
      <w:r>
        <w:rPr>
          <w:rStyle w:val="fio11"/>
          <w:rFonts w:ascii="Helvetica" w:hAnsi="Helvetica"/>
          <w:color w:val="333333"/>
          <w:sz w:val="17"/>
          <w:szCs w:val="17"/>
        </w:rPr>
        <w:t>Бютейдяхский</w:t>
      </w:r>
      <w:proofErr w:type="spellEnd"/>
      <w:r>
        <w:rPr>
          <w:rStyle w:val="fio11"/>
          <w:rFonts w:ascii="Helvetica" w:hAnsi="Helvetica"/>
          <w:color w:val="333333"/>
          <w:sz w:val="17"/>
          <w:szCs w:val="17"/>
        </w:rPr>
        <w:t xml:space="preserve"> наслег» МР «</w:t>
      </w:r>
      <w:proofErr w:type="spellStart"/>
      <w:r>
        <w:rPr>
          <w:rStyle w:val="fio11"/>
          <w:rFonts w:ascii="Helvetica" w:hAnsi="Helvetica"/>
          <w:color w:val="333333"/>
          <w:sz w:val="17"/>
          <w:szCs w:val="17"/>
        </w:rPr>
        <w:t>Мегино-Кангаласский</w:t>
      </w:r>
      <w:proofErr w:type="spellEnd"/>
      <w:r>
        <w:rPr>
          <w:rStyle w:val="fio11"/>
          <w:rFonts w:ascii="Helvetica" w:hAnsi="Helvetica"/>
          <w:color w:val="333333"/>
          <w:sz w:val="17"/>
          <w:szCs w:val="17"/>
        </w:rPr>
        <w:t xml:space="preserve"> улус» о признании права собственности на недвижимое имущество в порядке наследования, - удовлетворить.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Признать за Сидоровым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12"/>
          <w:rFonts w:ascii="Helvetica" w:hAnsi="Helvetica"/>
          <w:color w:val="333333"/>
          <w:sz w:val="17"/>
          <w:szCs w:val="17"/>
        </w:rPr>
        <w:t>Д.А.,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</w:t>
      </w:r>
      <w:proofErr w:type="gramStart"/>
      <w:r>
        <w:rPr>
          <w:rStyle w:val="data2"/>
          <w:rFonts w:ascii="Helvetica" w:hAnsi="Helvetica"/>
          <w:color w:val="333333"/>
          <w:sz w:val="17"/>
          <w:szCs w:val="17"/>
        </w:rPr>
        <w:t>.Г</w:t>
      </w:r>
      <w:proofErr w:type="gramEnd"/>
      <w:r>
        <w:rPr>
          <w:rStyle w:val="data2"/>
          <w:rFonts w:ascii="Helvetica" w:hAnsi="Helvetica"/>
          <w:color w:val="333333"/>
          <w:sz w:val="17"/>
          <w:szCs w:val="17"/>
        </w:rPr>
        <w:t>ГГГ рождения, уроженца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others2"/>
          <w:rFonts w:ascii="Helvetica" w:hAnsi="Helvetica"/>
          <w:color w:val="333333"/>
          <w:sz w:val="17"/>
          <w:szCs w:val="17"/>
        </w:rPr>
        <w:t>&lt;данные изъяты&gt;, право собственности на земельный участок общей площадью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кв.м.,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&lt;адрес&gt;, жилой дом общей площадью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nomer2"/>
          <w:rFonts w:ascii="Helvetica" w:hAnsi="Helvetica"/>
          <w:color w:val="333333"/>
          <w:sz w:val="17"/>
          <w:szCs w:val="17"/>
        </w:rPr>
        <w:t>№ кв.м., расположенный по адресу: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&lt;адрес&gt;, в порядке наследования после смерти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fio2"/>
          <w:rFonts w:ascii="Helvetica" w:hAnsi="Helvetica"/>
          <w:color w:val="333333"/>
          <w:sz w:val="17"/>
          <w:szCs w:val="17"/>
        </w:rPr>
        <w:t>С., умершего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  <w:r>
        <w:rPr>
          <w:rStyle w:val="data2"/>
          <w:rFonts w:ascii="Helvetica" w:hAnsi="Helvetica"/>
          <w:color w:val="333333"/>
          <w:sz w:val="17"/>
          <w:szCs w:val="17"/>
        </w:rPr>
        <w:t>ДД.ММ.ГГГГ.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Решение может быть обжаловано в Верховый Суд Республики Саха (Якутия) в апелляционном порядке в течение одного месяца со дня составления мотивированного решения суда, через </w:t>
      </w:r>
      <w:proofErr w:type="spellStart"/>
      <w:r>
        <w:rPr>
          <w:rFonts w:ascii="Helvetica" w:hAnsi="Helvetica"/>
          <w:color w:val="333333"/>
          <w:sz w:val="17"/>
          <w:szCs w:val="17"/>
        </w:rPr>
        <w:t>Мегино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- </w:t>
      </w:r>
      <w:proofErr w:type="spellStart"/>
      <w:r>
        <w:rPr>
          <w:rFonts w:ascii="Helvetica" w:hAnsi="Helvetica"/>
          <w:color w:val="333333"/>
          <w:sz w:val="17"/>
          <w:szCs w:val="17"/>
        </w:rPr>
        <w:t>Кангаласский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районный суд Республики Саха (Якутия).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    Мотивированное решение составлено 22 мая </w:t>
      </w:r>
      <w:r w:rsidR="00215840">
        <w:rPr>
          <w:rFonts w:ascii="Helvetica" w:hAnsi="Helvetica"/>
          <w:color w:val="333333"/>
          <w:sz w:val="17"/>
          <w:szCs w:val="17"/>
        </w:rPr>
        <w:t>20__</w:t>
      </w:r>
      <w:r>
        <w:rPr>
          <w:rFonts w:ascii="Helvetica" w:hAnsi="Helvetica"/>
          <w:color w:val="333333"/>
          <w:sz w:val="17"/>
          <w:szCs w:val="17"/>
        </w:rPr>
        <w:t xml:space="preserve"> года.</w:t>
      </w:r>
    </w:p>
    <w:p w:rsidR="00980C2D" w:rsidRDefault="00980C2D" w:rsidP="00980C2D">
      <w:pPr>
        <w:pStyle w:val="a3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Судья: И.</w:t>
      </w:r>
      <w:r>
        <w:rPr>
          <w:rStyle w:val="address2"/>
          <w:rFonts w:ascii="Helvetica" w:hAnsi="Helvetica"/>
          <w:color w:val="333333"/>
          <w:sz w:val="17"/>
          <w:szCs w:val="17"/>
        </w:rPr>
        <w:t>&lt;адрес&gt;</w:t>
      </w:r>
    </w:p>
    <w:p w:rsidR="00C50513" w:rsidRDefault="00C50513"/>
    <w:sectPr w:rsidR="00C50513" w:rsidSect="00DB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0C2D"/>
    <w:rsid w:val="00215840"/>
    <w:rsid w:val="00980C2D"/>
    <w:rsid w:val="00C50513"/>
    <w:rsid w:val="00D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C2D"/>
  </w:style>
  <w:style w:type="character" w:customStyle="1" w:styleId="fio12">
    <w:name w:val="fio12"/>
    <w:basedOn w:val="a0"/>
    <w:rsid w:val="00980C2D"/>
  </w:style>
  <w:style w:type="character" w:customStyle="1" w:styleId="fio10">
    <w:name w:val="fio10"/>
    <w:basedOn w:val="a0"/>
    <w:rsid w:val="00980C2D"/>
  </w:style>
  <w:style w:type="character" w:customStyle="1" w:styleId="fio11">
    <w:name w:val="fio11"/>
    <w:basedOn w:val="a0"/>
    <w:rsid w:val="00980C2D"/>
  </w:style>
  <w:style w:type="character" w:customStyle="1" w:styleId="address2">
    <w:name w:val="address2"/>
    <w:basedOn w:val="a0"/>
    <w:rsid w:val="00980C2D"/>
  </w:style>
  <w:style w:type="character" w:customStyle="1" w:styleId="data2">
    <w:name w:val="data2"/>
    <w:basedOn w:val="a0"/>
    <w:rsid w:val="00980C2D"/>
  </w:style>
  <w:style w:type="character" w:customStyle="1" w:styleId="fio2">
    <w:name w:val="fio2"/>
    <w:basedOn w:val="a0"/>
    <w:rsid w:val="00980C2D"/>
  </w:style>
  <w:style w:type="character" w:styleId="a4">
    <w:name w:val="Hyperlink"/>
    <w:basedOn w:val="a0"/>
    <w:unhideWhenUsed/>
    <w:rsid w:val="00980C2D"/>
    <w:rPr>
      <w:color w:val="0000FF"/>
      <w:u w:val="single"/>
    </w:rPr>
  </w:style>
  <w:style w:type="character" w:customStyle="1" w:styleId="nomer2">
    <w:name w:val="nomer2"/>
    <w:basedOn w:val="a0"/>
    <w:rsid w:val="00980C2D"/>
  </w:style>
  <w:style w:type="character" w:customStyle="1" w:styleId="fio3">
    <w:name w:val="fio3"/>
    <w:basedOn w:val="a0"/>
    <w:rsid w:val="00980C2D"/>
  </w:style>
  <w:style w:type="character" w:customStyle="1" w:styleId="fio4">
    <w:name w:val="fio4"/>
    <w:basedOn w:val="a0"/>
    <w:rsid w:val="00980C2D"/>
  </w:style>
  <w:style w:type="character" w:customStyle="1" w:styleId="others3">
    <w:name w:val="others3"/>
    <w:basedOn w:val="a0"/>
    <w:rsid w:val="00980C2D"/>
  </w:style>
  <w:style w:type="character" w:customStyle="1" w:styleId="others2">
    <w:name w:val="others2"/>
    <w:basedOn w:val="a0"/>
    <w:rsid w:val="00980C2D"/>
  </w:style>
  <w:style w:type="table" w:styleId="a5">
    <w:name w:val="Table Grid"/>
    <w:basedOn w:val="a1"/>
    <w:rsid w:val="0021584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2017-06-08T13:26:00Z</dcterms:created>
  <dcterms:modified xsi:type="dcterms:W3CDTF">2018-07-26T06:51:00Z</dcterms:modified>
</cp:coreProperties>
</file>