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FA" w:rsidRDefault="00B611FA" w:rsidP="00B611FA">
      <w:pPr>
        <w:rPr>
          <w:lang w:val="en-US"/>
        </w:rPr>
      </w:pPr>
    </w:p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611FA" w:rsidRPr="007107CE" w:rsidTr="007F4711">
        <w:trPr>
          <w:trHeight w:val="5501"/>
          <w:jc w:val="center"/>
        </w:trPr>
        <w:tc>
          <w:tcPr>
            <w:tcW w:w="9312" w:type="dxa"/>
          </w:tcPr>
          <w:p w:rsidR="00B611FA" w:rsidRPr="00F8452D" w:rsidRDefault="00B611FA" w:rsidP="007F471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611FA" w:rsidRPr="007107CE" w:rsidRDefault="00B611FA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611FA" w:rsidRPr="007107CE" w:rsidRDefault="00B611FA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611FA" w:rsidRPr="007107CE" w:rsidRDefault="00B611FA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611FA" w:rsidRPr="007107CE" w:rsidRDefault="00B611FA" w:rsidP="007F471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611FA" w:rsidRPr="007107CE" w:rsidRDefault="00B611FA" w:rsidP="007F471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611FA" w:rsidRDefault="00B611FA" w:rsidP="007F471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611FA" w:rsidRPr="007107CE" w:rsidRDefault="00B611FA" w:rsidP="007F471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D4CDF" w:rsidRDefault="00B611FA">
      <w:r>
        <w:br w:type="page"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lastRenderedPageBreak/>
        <w:t>В *** городской суд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Истец: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***********************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Ответчик: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***********************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Исковое заявление</w:t>
      </w:r>
      <w:r w:rsidR="00D82DA3">
        <w:rPr>
          <w:rStyle w:val="apple-converted-space"/>
          <w:rFonts w:ascii="Helvetica" w:hAnsi="Helvetica" w:cs="Helvetica"/>
          <w:color w:val="282828"/>
          <w:sz w:val="19"/>
          <w:szCs w:val="19"/>
          <w:shd w:val="clear" w:color="auto" w:fill="FFFFFF"/>
        </w:rPr>
        <w:t> 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о взыскании неустойки за просрочку исполнения договора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Между ответчиком и истцом заключен договор участия в долевом строительстве № 1-63-5 от 02.05.2007. Договор зарегистрирован в ********************************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В соответствии с договором Ответчик привлекает Истца к финансированию строительства жилого дома по адресу ********************* и обязуется передать в собственность Истцу 3-комнатную квартиру № 63 (номер строительный) на 8-м этаже, общей проектной площадью 76,9 кв.м. (далее Объект строительства). Истец в свою очередь обязуется внести денежные средства в размере 1428000 руб.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Свои обязательства по внесению денежных средств Истец выполнил в срок и в полном объеме, документы подтверждающие оплату прилагаются.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В соответствии с п. 3.2. договора, Ответчик обязался ввести многоквартирный дом в эксплуатацию 31.12.2007. На основании п. 3.4. договора, Ответчик должен передать Объект строительства в собственность Истцу в течение 30 дней с момента ввода многоквартирного дома в эксплуатацию. Таким образом, крайний срок передачи Объекта строительства в собственность Истца 30.01.2008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 xml:space="preserve">Постановлением Главы Администрации *************************** которому присвоен адрес: *****************************. </w:t>
      </w:r>
      <w:proofErr w:type="spellStart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Отвечик</w:t>
      </w:r>
      <w:proofErr w:type="spellEnd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 xml:space="preserve"> уведомил об этом письмом №63-юр от 01 июня 2009. Принять Объект строительства в 30-ти </w:t>
      </w:r>
      <w:proofErr w:type="spellStart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дневный</w:t>
      </w:r>
      <w:proofErr w:type="spellEnd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 xml:space="preserve"> срок Истец не мог по причине существенных недоделок, а также фактического запрещения доступа к дому. Это выражалось в том, что дом был огорожен строительным забором, двери подъездов закрывались на замок и вход и въезд был запрещен Ответчиком. В связи с этим, 17 августа в адрес Ответчика был выслан Акт несоответствия объекта долевого строительства от 13.08.09, который был получен Ответчиком 25.08.2009. В конце концов, после открытия доступа в дом и на придомовую территорию, Объект строительства был передан Истцу 09.09.2009 по Акту приема-передачи №63. Таким образом, задержка в исполнении договора по вине Ответчика составила 587 дней. В соответствии с ч. 2 статьи 6 Закона РФ №214-ФЗ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срока передачи Истцу Объекта строительства, Ответчик уплачивает Истцу неустойку в размере одной трехсотой ставки рефинансирования ЦБ РФ от цены договора за каждый день просрочки. Так как Истец является гражданином, то указанная неустойка уплачивается Ответчиком в двойном размере. Ставка рефинансирования ЦБ РФ на день исполнения обязательства составляет 10,75 % годовых. Таким образом, неустойка составляет 10,75% / 300 * 587 дней * 2 * 1428000 руб. = 600735 руб. Претензия о взыскании неустойки была направлена Ответчику 13.10.2009, которую он получил 16.10.2009 Ответчик неустойку не выплатил и на Претензию не ответил в установленный срок.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По мере исполнения договора, но уже после обозначенного срока передачи квартиры, Ответчик никоим образом не информировал о ходе строительства и не сообщал хотя бы примерных сроков сдачи дома, чем причинил мне нравственные и моральные страдания.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 xml:space="preserve">Принимая во внимание Определение Судебной коллегии по гражданским делам Верховного Суда РФ от 3 марта 2009 г. N 85-В09-1, правоотношения между Истцом и Ответчиком следует рассматривать в рамках законодательства о защите прав потребителя. В связи с этим, согласно </w:t>
      </w:r>
      <w:proofErr w:type="spellStart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подп</w:t>
      </w:r>
      <w:proofErr w:type="spellEnd"/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. 4 п. 2 ст. 333.36 НК РФ, я как Потребитель освобожден от уплаты государственной пошлины при обращении в суд.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На основании изложенного и руководствуясь ч. 2 статьи 6 Закона РФ №214-ФЗ «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ПРОШУ: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 xml:space="preserve">Взыскать в мою пользу с Ответчика неустойку в размере 600735 руб., а также моральный вред в </w:t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lastRenderedPageBreak/>
        <w:t>размере 50000 руб.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Приложение: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1. Договор участия в долевом строительстве № 1-63-5 от 02.05.2007 (копия)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2. Заявление на перевод денежных средств и платежное поручение №7405 от 16.07.2007 (копии)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3. Заявление на перевод денежных средств и платежное поручение №5516 от 27.04.2007 (копии)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4. Договор денежного займа с процентами №3м-54 от 20.04.2007 и соглашение о прекращении обязательства зачетом №5 от 02.05.2007 (копии)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5. Сообщение о завершении строительства №63-юр 01.06.2009 (копия)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6. Акт приема-передачи квартиры №63 от 09.09.2009 (копия)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7. Почтовая квитанция от 17.08.2009 на отправку Акта несоответствия объекта и Уведомление о вручении (копии)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8. Почтовая квитанция от 13.10.2009 на отправку Претензии о взыскании неустойки и Уведомление о вручении (копии)</w:t>
      </w:r>
      <w:r w:rsidR="00D82DA3">
        <w:rPr>
          <w:rFonts w:ascii="Helvetica" w:hAnsi="Helvetica" w:cs="Helvetica"/>
          <w:color w:val="282828"/>
          <w:sz w:val="19"/>
          <w:szCs w:val="19"/>
        </w:rPr>
        <w:br/>
      </w:r>
      <w:r w:rsidR="00D82DA3">
        <w:rPr>
          <w:rFonts w:ascii="Helvetica" w:hAnsi="Helvetica" w:cs="Helvetica"/>
          <w:color w:val="282828"/>
          <w:sz w:val="19"/>
          <w:szCs w:val="19"/>
          <w:shd w:val="clear" w:color="auto" w:fill="FFFFFF"/>
        </w:rPr>
        <w:t>9. Претензия о взыскании неустойки (копия)</w:t>
      </w:r>
      <w:r w:rsidR="00D82DA3">
        <w:rPr>
          <w:rStyle w:val="apple-converted-space"/>
          <w:rFonts w:ascii="Helvetica" w:hAnsi="Helvetica" w:cs="Helvetica"/>
          <w:color w:val="282828"/>
          <w:sz w:val="19"/>
          <w:szCs w:val="19"/>
          <w:shd w:val="clear" w:color="auto" w:fill="FFFFFF"/>
        </w:rPr>
        <w:t> </w:t>
      </w:r>
    </w:p>
    <w:sectPr w:rsidR="00DD4CDF" w:rsidSect="00BF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2DA3"/>
    <w:rsid w:val="00B611FA"/>
    <w:rsid w:val="00BF2989"/>
    <w:rsid w:val="00D82DA3"/>
    <w:rsid w:val="00DD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DA3"/>
  </w:style>
  <w:style w:type="character" w:styleId="a3">
    <w:name w:val="Hyperlink"/>
    <w:basedOn w:val="a0"/>
    <w:rsid w:val="00B611FA"/>
    <w:rPr>
      <w:color w:val="0000FF"/>
      <w:u w:val="single"/>
    </w:rPr>
  </w:style>
  <w:style w:type="table" w:styleId="a4">
    <w:name w:val="Table Grid"/>
    <w:basedOn w:val="a1"/>
    <w:rsid w:val="00B611F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2016-02-02T09:33:00Z</dcterms:created>
  <dcterms:modified xsi:type="dcterms:W3CDTF">2016-02-03T09:12:00Z</dcterms:modified>
</cp:coreProperties>
</file>