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5B" w:rsidRPr="0082035B" w:rsidRDefault="0082035B" w:rsidP="0082035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</w:pPr>
      <w:r w:rsidRPr="0082035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  <w:t>Об обеспечении тишины и покоя граждан на территории Московской области (с изменениями на 28 апреля 2015 года)</w:t>
      </w:r>
    </w:p>
    <w:p w:rsidR="0082035B" w:rsidRPr="0082035B" w:rsidRDefault="0082035B" w:rsidP="0082035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82035B">
        <w:rPr>
          <w:rFonts w:ascii="Arial" w:eastAsia="Times New Roman" w:hAnsi="Arial" w:cs="Arial"/>
          <w:color w:val="3C3C3C"/>
          <w:spacing w:val="2"/>
          <w:sz w:val="41"/>
          <w:szCs w:val="41"/>
        </w:rPr>
        <w:t>     </w:t>
      </w:r>
      <w:r w:rsidRPr="0082035B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ЗАКОН</w:t>
      </w:r>
    </w:p>
    <w:p w:rsidR="0082035B" w:rsidRPr="0082035B" w:rsidRDefault="0082035B" w:rsidP="0082035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82035B">
        <w:rPr>
          <w:rFonts w:ascii="Arial" w:eastAsia="Times New Roman" w:hAnsi="Arial" w:cs="Arial"/>
          <w:color w:val="3C3C3C"/>
          <w:spacing w:val="2"/>
          <w:sz w:val="41"/>
          <w:szCs w:val="41"/>
        </w:rPr>
        <w:t>МОСКОВСКОЙ ОБЛАСТИ</w:t>
      </w:r>
    </w:p>
    <w:p w:rsidR="0082035B" w:rsidRPr="0082035B" w:rsidRDefault="0082035B" w:rsidP="0082035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82035B">
        <w:rPr>
          <w:rFonts w:ascii="Arial" w:eastAsia="Times New Roman" w:hAnsi="Arial" w:cs="Arial"/>
          <w:color w:val="3C3C3C"/>
          <w:spacing w:val="2"/>
          <w:sz w:val="41"/>
          <w:szCs w:val="41"/>
        </w:rPr>
        <w:t>от 7 марта 2014 года N 16/2014-ОЗ</w:t>
      </w:r>
    </w:p>
    <w:p w:rsidR="0082035B" w:rsidRPr="0082035B" w:rsidRDefault="0082035B" w:rsidP="0082035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82035B">
        <w:rPr>
          <w:rFonts w:ascii="Arial" w:eastAsia="Times New Roman" w:hAnsi="Arial" w:cs="Arial"/>
          <w:color w:val="3C3C3C"/>
          <w:spacing w:val="2"/>
          <w:sz w:val="41"/>
          <w:szCs w:val="41"/>
        </w:rPr>
        <w:t>Об обеспечении тишины и покоя граждан на территории Московской области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28 апреля 2015 года)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Законом Московской области от 28 апреля 2015 года N 67/2015-ОЗ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(Официальный сайт Правительства Московской области </w:t>
      </w:r>
      <w:proofErr w:type="spellStart"/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www.mosreg.ru</w:t>
      </w:r>
      <w:proofErr w:type="spellEnd"/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, 30.04.2015).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Принят постановлением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Московской областной Думы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20 февраля 2014 года N 9/79-П</w:t>
      </w:r>
    </w:p>
    <w:p w:rsidR="0082035B" w:rsidRPr="0082035B" w:rsidRDefault="0082035B" w:rsidP="008203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82035B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1. Предмет регулирования настоящего Закона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регулирует отношения, связанные с обеспечением тишины и покоя граждан на территории Московской области.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82035B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2. Периоды времени, в которые не допускается нарушение тишины и покоя граждан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 допускается нарушение тишины и покоя граждан: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1) до 8 часов 00 минут и с 21 часа 00 минут в будние дни (с понедельника по пятницу включительно);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11 мая 2015 года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Законом Московской области от 28 апреля 2015 года N 67/2015-ОЗ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2) до 10 часов 00 минут и с 22 часов 00 минут в выходные (суббота, воскресенье) и установленные федеральным законом нерабочие праздничные дни;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11 мая 2015 года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Законом Московской области от 28 апреля 2015 года N 67/2015-ОЗ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3) с 13 часов 00 минут до 15 часов 00 минут ежедневно в отношении защищаемых объектов, предусмотренных пунктом 1 статьи 3 настоящего Закона, в части действий, предусмотренных пунктами 1 и 4 части 1 статьи 4 настоящего Закона.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11 мая 2015 года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Законом Московской области от 28 апреля 2015 года N 67/2015-ОЗ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82035B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3. Защищаемые объекты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Защищаемыми объектами на территории Московской области являются: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1) квартиры и помещения общего пользования в многоквартирных домах, жилые дома, жилые помещения и помещения общего пользования в общежитиях;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2) придомовые территории, в том числе </w:t>
      </w:r>
      <w:proofErr w:type="spellStart"/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внутридворовые</w:t>
      </w:r>
      <w:proofErr w:type="spellEnd"/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проезды, детские, спортивные, игровые площадки на территории жилых микрорайонов и групп жилых домов;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3) 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4) территории садоводческих, огороднических и дачных некоммерческих объединений граждан.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82035B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4. Действия, нарушающие тишину и покой граждан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1. К действиям, нарушающим тишину и покой граждан, относятся: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1) использование звуковоспроизводящих устройств и устройств звукоусиления, в том числе установленных на транспортных средствах, на (в) объектах торговли, общественного 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питания, организации досуга, повлекшее нарушение тишины и покоя граждан;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2) крики, свист, пение, игра на музыкальных инструментах, повлекшие нарушение тишины и покоя граждан;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3) применение пиротехнических средств, повлекшее нарушение тишины и покоя граждан;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4) проведение ремонтных работ, переустройства и (или) перепланировки жилых помещений, повлекшее нарушение тишины и покоя граждан;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5) 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 пунктом 4 настоящей части, повлекшее нарушение тишины и покоя граждан;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6) пункт утратил силу с 11 мая 2015 года -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Закон Московской области от 28 апреля 2015 года N 67/2015-ОЗ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2. Положения настоящего Закона не распространяются на: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1)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функционирования объектов жизнеобеспечения населения;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2) проведение массовых публичных мероприятий, в том числе официальных физкультурных мероприятий и спортивных мероприятий, культурных мероприятий, религиозных обрядов и церемоний;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3) действия, за совершение которых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Кодексом Российской Федерации об административных правонарушениях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установлена административная ответственность.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82035B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5. О внесении изменений в Закон Московской области "Об обеспечении тишины и покоя граждан в ночное время на территории Московской области"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Внести в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Закон Московской области N 1/2008-ОЗ "Об обеспечении тишины и покоя граждан в ночное время на территории Московской области"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(с изменениями, внесенными законами 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Московской области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N 98/2011-ОЗ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N 140/2011-ОЗ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) следующие изменения: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1) наименование изложить в следующей редакции: "Об административной ответственности за правонарушения в сфере обеспечения тишины и покоя граждан на территории Московской области";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2) преамбулу изложить в следующей редакции: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"Настоящий Закон устанавливает административную ответственность граждан, должностных лиц и юридических лиц за правонарушения в сфере обеспечения тишины и покоя граждан на территории Московской области.";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3)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статьи 1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hyperlink r:id="rId4" w:history="1">
        <w:r w:rsidRPr="0082035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3</w:t>
        </w:r>
      </w:hyperlink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признать утратившими силу;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4)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статью 4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82035B">
        <w:rPr>
          <w:rFonts w:ascii="Arial" w:eastAsia="Times New Roman" w:hAnsi="Arial" w:cs="Arial"/>
          <w:color w:val="3C3C3C"/>
          <w:spacing w:val="2"/>
          <w:sz w:val="41"/>
          <w:szCs w:val="41"/>
        </w:rPr>
        <w:t>"Статья 4. Нарушение тишины и покоя граждан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1. Нарушение тишины и покоя граждан в периоды времени, предусмотренные Законом Московской области N /2014-ОЗ "Об обеспечении тишины и покоя граждан на территории Московской области", -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двадцати тысяч до пятидесяти тысяч рублей.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2. Совершение административного правонарушения, предусмотренного частью 1 настоящей статьи, во второй раз в течение года -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четырех тысяч рублей; на должностных лиц - от пятнадцати тысяч до тридцати тысяч рублей; на юридических лиц - от шестидесяти тысяч до восьмидесяти тысяч рублей.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3. Совершение административного правонарушения, предусмотренного частью 1 настоящей статьи, в третий и последующие разы в течение года -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ста тысяч до ста пятидесяти тысяч рублей.";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5) в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статье 5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а) в наименовании слова "в ночное время" исключить;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б)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части 1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00466E"/>
          <w:spacing w:val="2"/>
          <w:sz w:val="21"/>
          <w:u w:val="single"/>
        </w:rPr>
        <w:t>2</w:t>
      </w:r>
      <w:r w:rsidRPr="0082035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"1. Протоколы об административных правонарушениях, предусмотренных настоящим Законом, составляют должностные лица центрального исполнительного органа государственной власти Московской области специальной компетенции, осуществляющего исполнительно-распорядительную деятельность на территории Московской области в сфере государственного административно-технического надзора (далее - центральный исполнительный орган государственной власти Московской области):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1) руководитель центрального исполнительного органа государственной власти Московской области - главный государственный административно-технический инспектор Московской области;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2) первый заместитель руководителя центрального исполнительного органа государственной власти Московской области - заместитель главного государственного административно-технического инспектора Московской области;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3) заместитель руководителя центрального исполнительного органа государственной власти Московской области - заместитель главного государственного административно-технического инспектора Московской области;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4) начальники управлений и их заместители; заведующие отделами, начальники отделов и их заместители; заведующие отделами (начальники отделов) в управлениях и их заместители; консультанты - старшие государственные административно-технические инспекторы Московской области;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5) главные специалисты - государственные административно-технические инспекторы Московской области.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2. Дела об административных правонарушениях, предусмотренных настоящим Законом, рассматривают: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1) мировые судьи - в случае совершения административного правонарушения гражданином;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t>2) должностные лица центрального исполнительного органа государственной власти Московской области, указанные в части 1 настоящей статьи, - в случае совершения административного правонарушения должностным лицом или юридическим лицом.".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82035B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6. Порядок вступления в силу настоящего Закона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вступает в силу через 10 дней после его официального опубликования.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035B" w:rsidRPr="0082035B" w:rsidRDefault="0082035B" w:rsidP="008203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Губернатор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Московской области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А.Ю.Воробьёв</w:t>
      </w:r>
    </w:p>
    <w:p w:rsidR="0082035B" w:rsidRPr="0082035B" w:rsidRDefault="0082035B" w:rsidP="008203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файл-рассылка Редакция документа с учетом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изменений и дополнений подготовлена</w:t>
      </w:r>
      <w:r w:rsidRPr="008203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ЗАО "Кодекс"</w:t>
      </w:r>
    </w:p>
    <w:p w:rsidR="00BE6E5F" w:rsidRDefault="00BE6E5F"/>
    <w:sectPr w:rsidR="00BE6E5F" w:rsidSect="00EB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035B"/>
    <w:rsid w:val="005D3BFE"/>
    <w:rsid w:val="0082035B"/>
    <w:rsid w:val="00BE6E5F"/>
    <w:rsid w:val="00EB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EC"/>
  </w:style>
  <w:style w:type="paragraph" w:styleId="1">
    <w:name w:val="heading 1"/>
    <w:basedOn w:val="a"/>
    <w:link w:val="10"/>
    <w:uiPriority w:val="9"/>
    <w:qFormat/>
    <w:rsid w:val="00820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20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2035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82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2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035B"/>
  </w:style>
  <w:style w:type="character" w:styleId="a3">
    <w:name w:val="Hyperlink"/>
    <w:basedOn w:val="a0"/>
    <w:uiPriority w:val="99"/>
    <w:semiHidden/>
    <w:unhideWhenUsed/>
    <w:rsid w:val="00820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819030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1299</Words>
  <Characters>7405</Characters>
  <Application>Microsoft Office Word</Application>
  <DocSecurity>0</DocSecurity>
  <Lines>61</Lines>
  <Paragraphs>17</Paragraphs>
  <ScaleCrop>false</ScaleCrop>
  <Company>StartSoft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</cp:revision>
  <dcterms:created xsi:type="dcterms:W3CDTF">2015-10-20T10:55:00Z</dcterms:created>
  <dcterms:modified xsi:type="dcterms:W3CDTF">2015-10-23T12:20:00Z</dcterms:modified>
</cp:coreProperties>
</file>